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98"/>
      </w:tblGrid>
      <w:tr w:rsidR="00384748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C5E"/>
            <w:tcMar>
              <w:top w:w="90" w:type="dxa"/>
              <w:left w:w="200" w:type="dxa"/>
              <w:bottom w:w="4" w:type="dxa"/>
              <w:right w:w="200" w:type="dxa"/>
            </w:tcMar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DATI SUI </w:t>
            </w:r>
            <w:proofErr w:type="gramStart"/>
            <w:r>
              <w:rPr>
                <w:b/>
                <w:bCs/>
                <w:color w:val="FFFFFF"/>
                <w:sz w:val="28"/>
                <w:szCs w:val="28"/>
              </w:rPr>
              <w:t>PAGAMENTI  —</w:t>
            </w:r>
            <w:proofErr w:type="gramEnd"/>
            <w:r>
              <w:rPr>
                <w:b/>
                <w:bCs/>
                <w:color w:val="FFFFFF"/>
                <w:sz w:val="28"/>
                <w:szCs w:val="28"/>
              </w:rPr>
              <w:t xml:space="preserve">  Anno 2024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C5E"/>
            <w:tcMar>
              <w:top w:w="4" w:type="dxa"/>
              <w:left w:w="200" w:type="dxa"/>
              <w:bottom w:w="4" w:type="dxa"/>
              <w:right w:w="200" w:type="dxa"/>
            </w:tcMar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D6E4F0"/>
              </w:rPr>
              <w:t xml:space="preserve">Ordine dei Farmacisti della Provincia di </w:t>
            </w:r>
            <w:proofErr w:type="gramStart"/>
            <w:r>
              <w:rPr>
                <w:b/>
                <w:bCs/>
                <w:color w:val="D6E4F0"/>
              </w:rPr>
              <w:t>Pistoia  |</w:t>
            </w:r>
            <w:proofErr w:type="gramEnd"/>
            <w:r>
              <w:rPr>
                <w:b/>
                <w:bCs/>
                <w:color w:val="D6E4F0"/>
              </w:rPr>
              <w:t xml:space="preserve">  Via Castaldi 14, 51100 Pistoia  |  PEC ordinefarmacistipt@pec.fofi.it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C5E"/>
            <w:tcMar>
              <w:top w:w="4" w:type="dxa"/>
              <w:left w:w="200" w:type="dxa"/>
              <w:bottom w:w="4" w:type="dxa"/>
              <w:right w:w="200" w:type="dxa"/>
            </w:tcMar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D6E4F0"/>
                <w:sz w:val="17"/>
                <w:szCs w:val="17"/>
              </w:rPr>
              <w:t xml:space="preserve">Amministrazione </w:t>
            </w:r>
            <w:proofErr w:type="gramStart"/>
            <w:r>
              <w:rPr>
                <w:b/>
                <w:bCs/>
                <w:color w:val="D6E4F0"/>
                <w:sz w:val="17"/>
                <w:szCs w:val="17"/>
              </w:rPr>
              <w:t>Trasparente  —</w:t>
            </w:r>
            <w:proofErr w:type="gramEnd"/>
            <w:r>
              <w:rPr>
                <w:b/>
                <w:bCs/>
                <w:color w:val="D6E4F0"/>
                <w:sz w:val="17"/>
                <w:szCs w:val="17"/>
              </w:rPr>
              <w:t xml:space="preserve">  Pagamenti dell'Amministrazione  —  Dati sui pagamenti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C5E"/>
            <w:tcMar>
              <w:top w:w="4" w:type="dxa"/>
              <w:left w:w="200" w:type="dxa"/>
              <w:bottom w:w="90" w:type="dxa"/>
              <w:right w:w="200" w:type="dxa"/>
            </w:tcMar>
          </w:tcPr>
          <w:p w:rsidR="00384748" w:rsidRDefault="00000000">
            <w:pPr>
              <w:jc w:val="center"/>
            </w:pPr>
            <w:r>
              <w:rPr>
                <w:i/>
                <w:iCs/>
                <w:color w:val="AACCEE"/>
                <w:sz w:val="15"/>
                <w:szCs w:val="15"/>
              </w:rPr>
              <w:t xml:space="preserve">Art. 4-bis, </w:t>
            </w:r>
            <w:proofErr w:type="spellStart"/>
            <w:r>
              <w:rPr>
                <w:i/>
                <w:iCs/>
                <w:color w:val="AACCEE"/>
                <w:sz w:val="15"/>
                <w:szCs w:val="15"/>
              </w:rPr>
              <w:t>D.Lgs.</w:t>
            </w:r>
            <w:proofErr w:type="spellEnd"/>
            <w:r>
              <w:rPr>
                <w:i/>
                <w:iCs/>
                <w:color w:val="AACCEE"/>
                <w:sz w:val="15"/>
                <w:szCs w:val="15"/>
              </w:rPr>
              <w:t xml:space="preserve"> 33/</w:t>
            </w:r>
            <w:proofErr w:type="gramStart"/>
            <w:r>
              <w:rPr>
                <w:i/>
                <w:iCs/>
                <w:color w:val="AACCEE"/>
                <w:sz w:val="15"/>
                <w:szCs w:val="15"/>
              </w:rPr>
              <w:t>2013  |</w:t>
            </w:r>
            <w:proofErr w:type="gramEnd"/>
            <w:r>
              <w:rPr>
                <w:i/>
                <w:iCs/>
                <w:color w:val="AACCEE"/>
                <w:sz w:val="15"/>
                <w:szCs w:val="15"/>
              </w:rPr>
              <w:t xml:space="preserve">  Schema obbligatorio: Delibera ANAC n. 481 del 3 dicembre 2025 (G.U. n. 300 del 29/12/2025)  |  Fonte: documento PDF "Indice tempestivit</w:t>
            </w:r>
            <w:r w:rsidR="004B09A8">
              <w:rPr>
                <w:i/>
                <w:iCs/>
                <w:color w:val="AACCEE"/>
                <w:sz w:val="15"/>
                <w:szCs w:val="15"/>
              </w:rPr>
              <w:t>à</w:t>
            </w:r>
            <w:r>
              <w:rPr>
                <w:i/>
                <w:iCs/>
                <w:color w:val="AACCEE"/>
                <w:sz w:val="15"/>
                <w:szCs w:val="15"/>
              </w:rPr>
              <w:t xml:space="preserve"> di pagamento 2024"</w:t>
            </w:r>
          </w:p>
        </w:tc>
      </w:tr>
    </w:tbl>
    <w:p w:rsidR="00384748" w:rsidRDefault="00384748">
      <w:pPr>
        <w:spacing w:before="80"/>
      </w:pPr>
    </w:p>
    <w:p w:rsidR="00384748" w:rsidRDefault="00384748">
      <w:pPr>
        <w:spacing w:before="80"/>
      </w:pPr>
    </w:p>
    <w:tbl>
      <w:tblPr>
        <w:tblW w:w="14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11798"/>
      </w:tblGrid>
      <w:tr w:rsidR="0038474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b/>
                <w:bCs/>
                <w:color w:val="000000"/>
                <w:sz w:val="17"/>
                <w:szCs w:val="17"/>
              </w:rPr>
              <w:t>Ente:</w:t>
            </w:r>
          </w:p>
        </w:tc>
        <w:tc>
          <w:tcPr>
            <w:tcW w:w="117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7"/>
                <w:szCs w:val="17"/>
              </w:rPr>
              <w:t>Ordine dei Farmacisti della Provincia di Pistoia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b/>
                <w:bCs/>
                <w:color w:val="000000"/>
                <w:sz w:val="17"/>
                <w:szCs w:val="17"/>
              </w:rPr>
              <w:t>Periodo di riferimento:</w:t>
            </w:r>
          </w:p>
        </w:tc>
        <w:tc>
          <w:tcPr>
            <w:tcW w:w="117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roofErr w:type="gramStart"/>
            <w:r>
              <w:rPr>
                <w:color w:val="000000"/>
                <w:sz w:val="17"/>
                <w:szCs w:val="17"/>
              </w:rPr>
              <w:t>1 gennaio</w:t>
            </w:r>
            <w:proofErr w:type="gramEnd"/>
            <w:r>
              <w:rPr>
                <w:color w:val="000000"/>
                <w:sz w:val="17"/>
                <w:szCs w:val="17"/>
              </w:rPr>
              <w:t xml:space="preserve"> 2024 — 31 dicembre 2024 (anno intero)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3C5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b/>
                <w:bCs/>
                <w:color w:val="FFFFFF"/>
                <w:sz w:val="17"/>
                <w:szCs w:val="17"/>
              </w:rPr>
              <w:t>Totale pagamenti anno 2024:</w:t>
            </w:r>
          </w:p>
        </w:tc>
        <w:tc>
          <w:tcPr>
            <w:tcW w:w="117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3C5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b/>
                <w:bCs/>
                <w:color w:val="D6E4F0"/>
                <w:sz w:val="17"/>
                <w:szCs w:val="17"/>
              </w:rPr>
              <w:t>€ 9493,98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b/>
                <w:bCs/>
                <w:color w:val="000000"/>
                <w:sz w:val="17"/>
                <w:szCs w:val="17"/>
              </w:rPr>
              <w:t>N. fatture/pagamenti inclusi:</w:t>
            </w:r>
          </w:p>
        </w:tc>
        <w:tc>
          <w:tcPr>
            <w:tcW w:w="117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roofErr w:type="gramStart"/>
            <w:r>
              <w:rPr>
                <w:color w:val="000000"/>
                <w:sz w:val="17"/>
                <w:szCs w:val="17"/>
              </w:rPr>
              <w:t>31  (</w:t>
            </w:r>
            <w:proofErr w:type="gramEnd"/>
            <w:r>
              <w:rPr>
                <w:color w:val="000000"/>
                <w:sz w:val="17"/>
                <w:szCs w:val="17"/>
              </w:rPr>
              <w:t>esclusa FAE-35 MISTER WIZARD pagata 30/06/2025 — inclusa nella tabella 2025)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b/>
                <w:bCs/>
                <w:color w:val="000000"/>
                <w:sz w:val="17"/>
                <w:szCs w:val="17"/>
              </w:rPr>
              <w:t>Indice tempestivit</w:t>
            </w:r>
            <w:r w:rsidR="004B09A8">
              <w:rPr>
                <w:b/>
                <w:bCs/>
                <w:color w:val="000000"/>
                <w:sz w:val="17"/>
                <w:szCs w:val="17"/>
              </w:rPr>
              <w:t>à</w:t>
            </w:r>
            <w:r>
              <w:rPr>
                <w:b/>
                <w:bCs/>
                <w:color w:val="000000"/>
                <w:sz w:val="17"/>
                <w:szCs w:val="17"/>
              </w:rPr>
              <w:t xml:space="preserve"> pagamenti 2024:</w:t>
            </w:r>
          </w:p>
        </w:tc>
        <w:tc>
          <w:tcPr>
            <w:tcW w:w="117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1E6B3C"/>
                <w:sz w:val="17"/>
                <w:szCs w:val="17"/>
              </w:rPr>
              <w:t>-24,21 (media: -7 giorni di anticipo rispetto alla scadenza)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b/>
                <w:bCs/>
                <w:color w:val="000000"/>
                <w:sz w:val="17"/>
                <w:szCs w:val="17"/>
              </w:rPr>
              <w:t>Categoria spesa unica:</w:t>
            </w:r>
          </w:p>
        </w:tc>
        <w:tc>
          <w:tcPr>
            <w:tcW w:w="117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i/>
                <w:iCs/>
                <w:color w:val="000000"/>
                <w:sz w:val="17"/>
                <w:szCs w:val="17"/>
              </w:rPr>
              <w:t>Uscite correnti — Acquisto di beni e di servizi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b/>
                <w:bCs/>
                <w:color w:val="000000"/>
                <w:sz w:val="17"/>
                <w:szCs w:val="17"/>
              </w:rPr>
              <w:t>Base normativa:</w:t>
            </w:r>
          </w:p>
        </w:tc>
        <w:tc>
          <w:tcPr>
            <w:tcW w:w="117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 w:rsidRPr="004B09A8">
              <w:rPr>
                <w:color w:val="000000"/>
                <w:sz w:val="17"/>
                <w:szCs w:val="17"/>
                <w:lang w:val="en-US"/>
              </w:rPr>
              <w:t xml:space="preserve">Art. 4-bis, </w:t>
            </w:r>
            <w:proofErr w:type="spellStart"/>
            <w:proofErr w:type="gramStart"/>
            <w:r w:rsidRPr="004B09A8">
              <w:rPr>
                <w:color w:val="000000"/>
                <w:sz w:val="17"/>
                <w:szCs w:val="17"/>
                <w:lang w:val="en-US"/>
              </w:rPr>
              <w:t>D.Lgs</w:t>
            </w:r>
            <w:proofErr w:type="spellEnd"/>
            <w:proofErr w:type="gramEnd"/>
            <w:r w:rsidRPr="004B09A8">
              <w:rPr>
                <w:color w:val="000000"/>
                <w:sz w:val="17"/>
                <w:szCs w:val="17"/>
                <w:lang w:val="en-US"/>
              </w:rPr>
              <w:t xml:space="preserve">. 33/2013 — Schema: Del. </w:t>
            </w:r>
            <w:r>
              <w:rPr>
                <w:color w:val="000000"/>
                <w:sz w:val="17"/>
                <w:szCs w:val="17"/>
              </w:rPr>
              <w:t xml:space="preserve">ANAC 481/2025 — </w:t>
            </w:r>
            <w:proofErr w:type="spellStart"/>
            <w:r>
              <w:rPr>
                <w:color w:val="000000"/>
                <w:sz w:val="17"/>
                <w:szCs w:val="17"/>
              </w:rPr>
              <w:t>Periodicita</w:t>
            </w:r>
            <w:proofErr w:type="spellEnd"/>
            <w:r>
              <w:rPr>
                <w:color w:val="000000"/>
                <w:sz w:val="17"/>
                <w:szCs w:val="17"/>
              </w:rPr>
              <w:t>: trimestrale</w:t>
            </w:r>
          </w:p>
        </w:tc>
      </w:tr>
    </w:tbl>
    <w:p w:rsidR="00384748" w:rsidRDefault="00384748">
      <w:pPr>
        <w:spacing w:before="100"/>
      </w:pPr>
    </w:p>
    <w:tbl>
      <w:tblPr>
        <w:tblW w:w="14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8"/>
        <w:gridCol w:w="975"/>
        <w:gridCol w:w="1679"/>
        <w:gridCol w:w="3424"/>
        <w:gridCol w:w="1488"/>
        <w:gridCol w:w="6534"/>
      </w:tblGrid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Anno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rif.</w:t>
            </w:r>
            <w:proofErr w:type="spellEnd"/>
          </w:p>
        </w:tc>
        <w:tc>
          <w:tcPr>
            <w:tcW w:w="7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Trimestre (1/2/3/4)</w:t>
            </w:r>
          </w:p>
        </w:tc>
        <w:tc>
          <w:tcPr>
            <w:tcW w:w="17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Categoria di spesa</w:t>
            </w:r>
          </w:p>
        </w:tc>
        <w:tc>
          <w:tcPr>
            <w:tcW w:w="35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Tipologia di spesa</w:t>
            </w:r>
          </w:p>
        </w:tc>
        <w:tc>
          <w:tcPr>
            <w:tcW w:w="15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Importo (€) singolo pagamento</w:t>
            </w:r>
          </w:p>
        </w:tc>
        <w:tc>
          <w:tcPr>
            <w:tcW w:w="6698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Beneficiario (valore vincolato)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6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00" w:type="dxa"/>
            </w:tcMar>
            <w:vAlign w:val="center"/>
          </w:tcPr>
          <w:p w:rsidR="00384748" w:rsidRDefault="00000000">
            <w:r>
              <w:rPr>
                <w:b/>
                <w:bCs/>
                <w:color w:val="1A3C5E"/>
                <w:sz w:val="17"/>
                <w:szCs w:val="17"/>
              </w:rPr>
              <w:t xml:space="preserve">1° </w:t>
            </w:r>
            <w:proofErr w:type="gramStart"/>
            <w:r>
              <w:rPr>
                <w:b/>
                <w:bCs/>
                <w:color w:val="1A3C5E"/>
                <w:sz w:val="17"/>
                <w:szCs w:val="17"/>
              </w:rPr>
              <w:t>TRIMESTRE  (</w:t>
            </w:r>
            <w:proofErr w:type="gramEnd"/>
            <w:r>
              <w:rPr>
                <w:b/>
                <w:bCs/>
                <w:color w:val="1A3C5E"/>
                <w:sz w:val="17"/>
                <w:szCs w:val="17"/>
              </w:rPr>
              <w:t>1 gennaio — 31 marzo 2024)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29,98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204,92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204,92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1.926,24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Persona fisica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28,60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35,49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81,18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6600" w:type="dxa"/>
            <w:gridSpan w:val="4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2E6DA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b/>
                <w:bCs/>
                <w:color w:val="FFFFFF"/>
                <w:sz w:val="17"/>
                <w:szCs w:val="17"/>
              </w:rPr>
              <w:t>TOTALE 1° TRIMESTRE</w:t>
            </w:r>
          </w:p>
        </w:tc>
        <w:tc>
          <w:tcPr>
            <w:tcW w:w="15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2E6DA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b/>
                <w:bCs/>
                <w:color w:val="D6E4F0"/>
                <w:sz w:val="17"/>
                <w:szCs w:val="17"/>
              </w:rPr>
              <w:t>€ 2511,33</w:t>
            </w:r>
          </w:p>
        </w:tc>
        <w:tc>
          <w:tcPr>
            <w:tcW w:w="6698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2E6DA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384748"/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6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60" w:type="dxa"/>
              <w:left w:w="160" w:type="dxa"/>
              <w:bottom w:w="60" w:type="dxa"/>
              <w:right w:w="100" w:type="dxa"/>
            </w:tcMar>
            <w:vAlign w:val="center"/>
          </w:tcPr>
          <w:p w:rsidR="00384748" w:rsidRDefault="00000000">
            <w:r>
              <w:rPr>
                <w:b/>
                <w:bCs/>
                <w:color w:val="1A3C5E"/>
                <w:sz w:val="17"/>
                <w:szCs w:val="17"/>
              </w:rPr>
              <w:t xml:space="preserve">2° </w:t>
            </w:r>
            <w:proofErr w:type="gramStart"/>
            <w:r>
              <w:rPr>
                <w:b/>
                <w:bCs/>
                <w:color w:val="1A3C5E"/>
                <w:sz w:val="17"/>
                <w:szCs w:val="17"/>
              </w:rPr>
              <w:t>TRIMESTRE  (</w:t>
            </w:r>
            <w:proofErr w:type="gramEnd"/>
            <w:r>
              <w:rPr>
                <w:b/>
                <w:bCs/>
                <w:color w:val="1A3C5E"/>
                <w:sz w:val="17"/>
                <w:szCs w:val="17"/>
              </w:rPr>
              <w:t>1 aprile — 30 giugno 2024)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29,98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35,55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92,19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35,60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lastRenderedPageBreak/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37,71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4EDD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29,98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7E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6600" w:type="dxa"/>
            <w:gridSpan w:val="4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E6B3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b/>
                <w:bCs/>
                <w:color w:val="FFFFFF"/>
                <w:sz w:val="17"/>
                <w:szCs w:val="17"/>
              </w:rPr>
              <w:t>TOTALE 2° TRIMESTRE</w:t>
            </w:r>
          </w:p>
        </w:tc>
        <w:tc>
          <w:tcPr>
            <w:tcW w:w="15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E6B3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b/>
                <w:bCs/>
                <w:color w:val="D6E4F0"/>
                <w:sz w:val="17"/>
                <w:szCs w:val="17"/>
              </w:rPr>
              <w:t>€ 261,01</w:t>
            </w:r>
          </w:p>
        </w:tc>
        <w:tc>
          <w:tcPr>
            <w:tcW w:w="6698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E6B3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384748"/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6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60" w:type="dxa"/>
              <w:left w:w="160" w:type="dxa"/>
              <w:bottom w:w="60" w:type="dxa"/>
              <w:right w:w="100" w:type="dxa"/>
            </w:tcMar>
            <w:vAlign w:val="center"/>
          </w:tcPr>
          <w:p w:rsidR="00384748" w:rsidRDefault="00000000">
            <w:r>
              <w:rPr>
                <w:b/>
                <w:bCs/>
                <w:color w:val="1A3C5E"/>
                <w:sz w:val="17"/>
                <w:szCs w:val="17"/>
              </w:rPr>
              <w:t xml:space="preserve">3° </w:t>
            </w:r>
            <w:proofErr w:type="gramStart"/>
            <w:r>
              <w:rPr>
                <w:b/>
                <w:bCs/>
                <w:color w:val="1A3C5E"/>
                <w:sz w:val="17"/>
                <w:szCs w:val="17"/>
              </w:rPr>
              <w:t>TRIMESTRE  (</w:t>
            </w:r>
            <w:proofErr w:type="gramEnd"/>
            <w:r>
              <w:rPr>
                <w:b/>
                <w:bCs/>
                <w:color w:val="1A3C5E"/>
                <w:sz w:val="17"/>
                <w:szCs w:val="17"/>
              </w:rPr>
              <w:t>1 luglio — 30 settembre 2024)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37,30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1.926,23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Persona fisica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29,98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260,00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36,70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97,10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83,66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1.040,00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6600" w:type="dxa"/>
            <w:gridSpan w:val="4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7D3C0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b/>
                <w:bCs/>
                <w:color w:val="FFFFFF"/>
                <w:sz w:val="17"/>
                <w:szCs w:val="17"/>
              </w:rPr>
              <w:t>TOTALE 3° TRIMESTRE</w:t>
            </w:r>
          </w:p>
        </w:tc>
        <w:tc>
          <w:tcPr>
            <w:tcW w:w="15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7D3C0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b/>
                <w:bCs/>
                <w:color w:val="D6E4F0"/>
                <w:sz w:val="17"/>
                <w:szCs w:val="17"/>
              </w:rPr>
              <w:t>€ 3510,97</w:t>
            </w:r>
          </w:p>
        </w:tc>
        <w:tc>
          <w:tcPr>
            <w:tcW w:w="6698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7D3C0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384748"/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6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8F5"/>
            <w:tcMar>
              <w:top w:w="60" w:type="dxa"/>
              <w:left w:w="160" w:type="dxa"/>
              <w:bottom w:w="60" w:type="dxa"/>
              <w:right w:w="100" w:type="dxa"/>
            </w:tcMar>
            <w:vAlign w:val="center"/>
          </w:tcPr>
          <w:p w:rsidR="00384748" w:rsidRDefault="00000000">
            <w:r>
              <w:rPr>
                <w:b/>
                <w:bCs/>
                <w:color w:val="1A3C5E"/>
                <w:sz w:val="17"/>
                <w:szCs w:val="17"/>
              </w:rPr>
              <w:t xml:space="preserve">4° </w:t>
            </w:r>
            <w:proofErr w:type="gramStart"/>
            <w:r>
              <w:rPr>
                <w:b/>
                <w:bCs/>
                <w:color w:val="1A3C5E"/>
                <w:sz w:val="17"/>
                <w:szCs w:val="17"/>
              </w:rPr>
              <w:t>TRIMESTRE  (</w:t>
            </w:r>
            <w:proofErr w:type="gramEnd"/>
            <w:r>
              <w:rPr>
                <w:b/>
                <w:bCs/>
                <w:color w:val="1A3C5E"/>
                <w:sz w:val="17"/>
                <w:szCs w:val="17"/>
              </w:rPr>
              <w:t>1 ottobre — 31 dicembre 2024)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29,98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84,12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93,97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31,42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29,98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92,46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Persona fisica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91,00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1.926,24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Persona fisica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31,50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Uscite correnti</w:t>
            </w:r>
          </w:p>
        </w:tc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r>
              <w:rPr>
                <w:color w:val="000000"/>
                <w:sz w:val="16"/>
                <w:szCs w:val="16"/>
              </w:rPr>
              <w:t>Acquisto di beni e di servizi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66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Altro soggetto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6600" w:type="dxa"/>
            <w:gridSpan w:val="4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6A5ACD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b/>
                <w:bCs/>
                <w:color w:val="FFFFFF"/>
                <w:sz w:val="17"/>
                <w:szCs w:val="17"/>
              </w:rPr>
              <w:t>TOTALE 4° TRIMESTRE</w:t>
            </w:r>
          </w:p>
        </w:tc>
        <w:tc>
          <w:tcPr>
            <w:tcW w:w="15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6A5A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b/>
                <w:bCs/>
                <w:color w:val="D6E4F0"/>
                <w:sz w:val="17"/>
                <w:szCs w:val="17"/>
              </w:rPr>
              <w:t>€ 3210,67</w:t>
            </w:r>
          </w:p>
        </w:tc>
        <w:tc>
          <w:tcPr>
            <w:tcW w:w="6698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6A5AC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384748"/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6600" w:type="dxa"/>
            <w:gridSpan w:val="4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>TOTALE COMPLESSIVO ANNO 2024</w:t>
            </w:r>
          </w:p>
        </w:tc>
        <w:tc>
          <w:tcPr>
            <w:tcW w:w="15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b/>
                <w:bCs/>
                <w:color w:val="D6E4F0"/>
                <w:sz w:val="19"/>
                <w:szCs w:val="19"/>
              </w:rPr>
              <w:t>€ 9493,98</w:t>
            </w:r>
          </w:p>
        </w:tc>
        <w:tc>
          <w:tcPr>
            <w:tcW w:w="6698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384748"/>
        </w:tc>
      </w:tr>
    </w:tbl>
    <w:p w:rsidR="00384748" w:rsidRDefault="00384748">
      <w:pPr>
        <w:spacing w:before="80"/>
      </w:pPr>
    </w:p>
    <w:tbl>
      <w:tblPr>
        <w:tblW w:w="14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1200"/>
        <w:gridCol w:w="1500"/>
        <w:gridCol w:w="2000"/>
        <w:gridCol w:w="8898"/>
      </w:tblGrid>
      <w:tr w:rsidR="0038474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6DA4"/>
            <w:tcMar>
              <w:top w:w="60" w:type="dxa"/>
              <w:left w:w="200" w:type="dxa"/>
              <w:bottom w:w="60" w:type="dxa"/>
              <w:right w:w="200" w:type="dxa"/>
            </w:tcMar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</w:rPr>
              <w:t>RIEPILOGO PER TRIMESTRE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Trimestre</w:t>
            </w:r>
          </w:p>
        </w:tc>
        <w:tc>
          <w:tcPr>
            <w:tcW w:w="12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N.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pagam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.</w:t>
            </w:r>
          </w:p>
        </w:tc>
        <w:tc>
          <w:tcPr>
            <w:tcW w:w="15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Totale (€)</w:t>
            </w:r>
          </w:p>
        </w:tc>
        <w:tc>
          <w:tcPr>
            <w:tcW w:w="20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Persona fisica</w:t>
            </w:r>
          </w:p>
        </w:tc>
        <w:tc>
          <w:tcPr>
            <w:tcW w:w="8898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Altro sogg. pubblico e privato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1A3C5E"/>
                <w:sz w:val="16"/>
                <w:szCs w:val="16"/>
              </w:rPr>
              <w:t>1° trim.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€ 2511,33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8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1A3C5E"/>
                <w:sz w:val="16"/>
                <w:szCs w:val="16"/>
              </w:rPr>
              <w:lastRenderedPageBreak/>
              <w:t>2° trim.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€ 261,01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8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1A3C5E"/>
                <w:sz w:val="16"/>
                <w:szCs w:val="16"/>
              </w:rPr>
              <w:t>3° trim.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€ 3510,97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8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1A3C5E"/>
                <w:sz w:val="16"/>
                <w:szCs w:val="16"/>
              </w:rPr>
              <w:t>4° trim.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color w:val="000000"/>
                <w:sz w:val="16"/>
                <w:szCs w:val="16"/>
              </w:rPr>
              <w:t>€ 3210,67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8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</w:tr>
      <w:tr w:rsidR="00384748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TOTALE</w:t>
            </w:r>
          </w:p>
        </w:tc>
        <w:tc>
          <w:tcPr>
            <w:tcW w:w="12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31</w:t>
            </w:r>
          </w:p>
        </w:tc>
        <w:tc>
          <w:tcPr>
            <w:tcW w:w="15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right"/>
            </w:pPr>
            <w:r>
              <w:rPr>
                <w:b/>
                <w:bCs/>
                <w:color w:val="D6E4F0"/>
                <w:sz w:val="16"/>
                <w:szCs w:val="16"/>
              </w:rPr>
              <w:t>€ 9493,98</w:t>
            </w:r>
          </w:p>
        </w:tc>
        <w:tc>
          <w:tcPr>
            <w:tcW w:w="2000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8898" w:type="dxa"/>
            <w:tcBorders>
              <w:top w:val="single" w:sz="4" w:space="0" w:color="2E6DA4"/>
              <w:left w:val="single" w:sz="4" w:space="0" w:color="2E6DA4"/>
              <w:bottom w:val="single" w:sz="4" w:space="0" w:color="2E6DA4"/>
              <w:right w:val="single" w:sz="4" w:space="0" w:color="2E6DA4"/>
            </w:tcBorders>
            <w:shd w:val="clear" w:color="auto" w:fill="1A3C5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384748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27</w:t>
            </w:r>
          </w:p>
        </w:tc>
      </w:tr>
    </w:tbl>
    <w:p w:rsidR="00384748" w:rsidRDefault="00384748">
      <w:pPr>
        <w:spacing w:before="60"/>
      </w:pPr>
    </w:p>
    <w:sectPr w:rsidR="00384748" w:rsidSect="004B09A8">
      <w:pgSz w:w="16820" w:h="11900" w:orient="landscape"/>
      <w:pgMar w:top="900" w:right="1020" w:bottom="900" w:left="10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26476"/>
    <w:multiLevelType w:val="hybridMultilevel"/>
    <w:tmpl w:val="A1DAD2B6"/>
    <w:lvl w:ilvl="0" w:tplc="2BA6F0D8">
      <w:start w:val="1"/>
      <w:numFmt w:val="bullet"/>
      <w:lvlText w:val="●"/>
      <w:lvlJc w:val="left"/>
      <w:pPr>
        <w:ind w:left="720" w:hanging="360"/>
      </w:pPr>
    </w:lvl>
    <w:lvl w:ilvl="1" w:tplc="4EEE5390">
      <w:start w:val="1"/>
      <w:numFmt w:val="bullet"/>
      <w:lvlText w:val="○"/>
      <w:lvlJc w:val="left"/>
      <w:pPr>
        <w:ind w:left="1440" w:hanging="360"/>
      </w:pPr>
    </w:lvl>
    <w:lvl w:ilvl="2" w:tplc="1494EEFC">
      <w:start w:val="1"/>
      <w:numFmt w:val="bullet"/>
      <w:lvlText w:val="■"/>
      <w:lvlJc w:val="left"/>
      <w:pPr>
        <w:ind w:left="2160" w:hanging="360"/>
      </w:pPr>
    </w:lvl>
    <w:lvl w:ilvl="3" w:tplc="03F2A75E">
      <w:start w:val="1"/>
      <w:numFmt w:val="bullet"/>
      <w:lvlText w:val="●"/>
      <w:lvlJc w:val="left"/>
      <w:pPr>
        <w:ind w:left="2880" w:hanging="360"/>
      </w:pPr>
    </w:lvl>
    <w:lvl w:ilvl="4" w:tplc="7534DE92">
      <w:start w:val="1"/>
      <w:numFmt w:val="bullet"/>
      <w:lvlText w:val="○"/>
      <w:lvlJc w:val="left"/>
      <w:pPr>
        <w:ind w:left="3600" w:hanging="360"/>
      </w:pPr>
    </w:lvl>
    <w:lvl w:ilvl="5" w:tplc="1CEE22B2">
      <w:start w:val="1"/>
      <w:numFmt w:val="bullet"/>
      <w:lvlText w:val="■"/>
      <w:lvlJc w:val="left"/>
      <w:pPr>
        <w:ind w:left="4320" w:hanging="360"/>
      </w:pPr>
    </w:lvl>
    <w:lvl w:ilvl="6" w:tplc="7170668E">
      <w:start w:val="1"/>
      <w:numFmt w:val="bullet"/>
      <w:lvlText w:val="●"/>
      <w:lvlJc w:val="left"/>
      <w:pPr>
        <w:ind w:left="5040" w:hanging="360"/>
      </w:pPr>
    </w:lvl>
    <w:lvl w:ilvl="7" w:tplc="DB2000E8">
      <w:start w:val="1"/>
      <w:numFmt w:val="bullet"/>
      <w:lvlText w:val="●"/>
      <w:lvlJc w:val="left"/>
      <w:pPr>
        <w:ind w:left="5760" w:hanging="360"/>
      </w:pPr>
    </w:lvl>
    <w:lvl w:ilvl="8" w:tplc="FDBE2F50">
      <w:start w:val="1"/>
      <w:numFmt w:val="bullet"/>
      <w:lvlText w:val="●"/>
      <w:lvlJc w:val="left"/>
      <w:pPr>
        <w:ind w:left="6480" w:hanging="360"/>
      </w:pPr>
    </w:lvl>
  </w:abstractNum>
  <w:num w:numId="1" w16cid:durableId="7863907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748"/>
    <w:rsid w:val="00384748"/>
    <w:rsid w:val="004B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4AC856"/>
  <w15:docId w15:val="{D5AB6AC7-64FA-5C48-AED6-D606E920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8"/>
        <w:szCs w:val="18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2026-06-15T14:34:00Z</dcterms:created>
  <dcterms:modified xsi:type="dcterms:W3CDTF">2026-06-15T14:34:00Z</dcterms:modified>
</cp:coreProperties>
</file>